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8FB1" w14:textId="5DFFDEAA" w:rsidR="00510994" w:rsidRPr="00510994" w:rsidRDefault="00510994" w:rsidP="00510994">
      <w:pPr>
        <w:jc w:val="center"/>
        <w:rPr>
          <w:b/>
          <w:sz w:val="28"/>
          <w:szCs w:val="28"/>
        </w:rPr>
      </w:pPr>
      <w:r w:rsidRPr="00510994">
        <w:rPr>
          <w:b/>
          <w:sz w:val="28"/>
          <w:szCs w:val="28"/>
        </w:rPr>
        <w:t>Omaha Virtual School Core Values &amp; Beliefs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36"/>
        <w:gridCol w:w="2039"/>
        <w:gridCol w:w="2501"/>
        <w:gridCol w:w="2364"/>
      </w:tblGrid>
      <w:tr w:rsidR="00510994" w:rsidRPr="00510994" w14:paraId="77BC1A84"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93EB7D4" w14:textId="77777777"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t>Curriculum</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61F101E" w14:textId="77777777"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t>Instruction</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0BA090B" w14:textId="77777777"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t>Assessment</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BF9C30A" w14:textId="77777777"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t>Environment: All OVS school community members will:</w:t>
            </w:r>
          </w:p>
        </w:tc>
      </w:tr>
      <w:tr w:rsidR="00510994" w:rsidRPr="00510994" w14:paraId="3C4AD6C5"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22986"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xml:space="preserve">The curriculum will be on grade-level and aligned with Nebraska state content standards for college and career readiness. </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0FBEFE"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Instruction will be aligned to the curriculum, and exhibit best instructional practices based on research.</w:t>
            </w:r>
          </w:p>
          <w:p w14:paraId="0C1ECA6D"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Instructional model is gradual release of responsibility to deliver personalized and blended experiences.</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87B43"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Assessment is aligned to the curriculum and is used to measure student's proficiency of Nebraska state standards for college and career readiness.</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AD6DA4"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xml:space="preserve">Focus on continual learning through a </w:t>
            </w:r>
            <w:r w:rsidRPr="00510994">
              <w:rPr>
                <w:rFonts w:ascii="Calibri" w:eastAsia="Times New Roman" w:hAnsi="Calibri" w:cs="Calibri"/>
                <w:b/>
                <w:bCs/>
              </w:rPr>
              <w:t>growth mindset</w:t>
            </w:r>
            <w:r w:rsidRPr="00510994">
              <w:rPr>
                <w:rFonts w:ascii="Calibri" w:eastAsia="Times New Roman" w:hAnsi="Calibri" w:cs="Calibri"/>
              </w:rPr>
              <w:t xml:space="preserve"> for all community members (learning coaches, learners, teachers, leaders). Where risk-taking is encouraged and failure is seen as an opportunity to learn.</w:t>
            </w:r>
          </w:p>
          <w:p w14:paraId="0753FE2E"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r>
      <w:tr w:rsidR="00510994" w:rsidRPr="00510994" w14:paraId="7D05E3EF"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1E15EA"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The curriculum is focused on learning goals that makes clear to learners what they must know and be able to do to show proficiency of state standards for college and career readiness.</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3B7D64"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xml:space="preserve">Instruction will be guided by </w:t>
            </w:r>
            <w:proofErr w:type="gramStart"/>
            <w:r w:rsidRPr="00510994">
              <w:rPr>
                <w:rFonts w:ascii="Calibri" w:eastAsia="Times New Roman" w:hAnsi="Calibri" w:cs="Calibri"/>
              </w:rPr>
              <w:t>clear  learning</w:t>
            </w:r>
            <w:proofErr w:type="gramEnd"/>
            <w:r w:rsidRPr="00510994">
              <w:rPr>
                <w:rFonts w:ascii="Calibri" w:eastAsia="Times New Roman" w:hAnsi="Calibri" w:cs="Calibri"/>
              </w:rPr>
              <w:t xml:space="preserve"> goals.</w:t>
            </w:r>
          </w:p>
          <w:p w14:paraId="1C460E77"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A5BA5B"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Assessment will consist of multiple data points to gather information on students' proficiency of state standards and learning goals. This data helps drive further instruction and support for learners in setting their own goals.</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EB1EB5"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xml:space="preserve">Engage in a </w:t>
            </w:r>
            <w:r w:rsidRPr="00510994">
              <w:rPr>
                <w:rFonts w:ascii="Calibri" w:eastAsia="Times New Roman" w:hAnsi="Calibri" w:cs="Calibri"/>
                <w:b/>
                <w:bCs/>
              </w:rPr>
              <w:t>positive</w:t>
            </w:r>
            <w:r w:rsidRPr="00510994">
              <w:rPr>
                <w:rFonts w:ascii="Calibri" w:eastAsia="Times New Roman" w:hAnsi="Calibri" w:cs="Calibri"/>
              </w:rPr>
              <w:t xml:space="preserve"> and </w:t>
            </w:r>
            <w:r w:rsidRPr="00510994">
              <w:rPr>
                <w:rFonts w:ascii="Calibri" w:eastAsia="Times New Roman" w:hAnsi="Calibri" w:cs="Calibri"/>
                <w:b/>
                <w:bCs/>
              </w:rPr>
              <w:t>accepting</w:t>
            </w:r>
            <w:r w:rsidRPr="00510994">
              <w:rPr>
                <w:rFonts w:ascii="Calibri" w:eastAsia="Times New Roman" w:hAnsi="Calibri" w:cs="Calibri"/>
              </w:rPr>
              <w:t xml:space="preserve"> manner where all community members can learn.</w:t>
            </w:r>
          </w:p>
        </w:tc>
      </w:tr>
      <w:tr w:rsidR="00510994" w:rsidRPr="00510994" w14:paraId="10F89A6B"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065463"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The curriculum has components to support individual learners where they are at. These components will support learners who may have learning gaps or desire to be challenged at a deeper level based on their interests, skills.</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E050E1"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Instruction is personalized based on learners' skills, learning style, and interests.</w:t>
            </w:r>
          </w:p>
          <w:p w14:paraId="078B8555"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86CD32"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xml:space="preserve">Assessment practices empower learners with choice in how they demonstrate their learning in </w:t>
            </w:r>
            <w:proofErr w:type="gramStart"/>
            <w:r w:rsidRPr="00510994">
              <w:rPr>
                <w:rFonts w:ascii="Calibri" w:eastAsia="Times New Roman" w:hAnsi="Calibri" w:cs="Calibri"/>
              </w:rPr>
              <w:t>various ways</w:t>
            </w:r>
            <w:proofErr w:type="gramEnd"/>
            <w:r w:rsidRPr="00510994">
              <w:rPr>
                <w:rFonts w:ascii="Calibri" w:eastAsia="Times New Roman" w:hAnsi="Calibri" w:cs="Calibri"/>
              </w:rPr>
              <w:t>. Learners have multiple attempts to show proficiency and understanding. </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ABD4C"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b/>
                <w:bCs/>
              </w:rPr>
              <w:t>Collaborate-</w:t>
            </w:r>
            <w:r w:rsidRPr="00510994">
              <w:rPr>
                <w:rFonts w:ascii="Calibri" w:eastAsia="Times New Roman" w:hAnsi="Calibri" w:cs="Calibri"/>
              </w:rPr>
              <w:t>work together to find creative solutions to ensure all learners can be successful.</w:t>
            </w:r>
          </w:p>
          <w:p w14:paraId="53BCE70C"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r>
      <w:tr w:rsidR="00510994" w:rsidRPr="00510994" w14:paraId="0AEADA97"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8B34B"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The curriculum is interactive, rigorous, and is aligned vertically and horizontally based on learning progressions.</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31577"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Instruction will engage students in authentic, relevant, real world experiences (independently &amp; collaboratively) that prepares them for their future.</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B728A"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Assessments should provide authentic opportunities for student to show their learning and may incorporate cross-curricular components (project-based learning).</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2D28AF" w14:textId="77777777" w:rsid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Exhibit</w:t>
            </w:r>
            <w:r w:rsidRPr="00510994">
              <w:rPr>
                <w:rFonts w:ascii="Calibri" w:eastAsia="Times New Roman" w:hAnsi="Calibri" w:cs="Calibri"/>
                <w:b/>
                <w:bCs/>
              </w:rPr>
              <w:t xml:space="preserve"> Integrity-</w:t>
            </w:r>
            <w:r w:rsidRPr="00510994">
              <w:rPr>
                <w:rFonts w:ascii="Calibri" w:eastAsia="Times New Roman" w:hAnsi="Calibri" w:cs="Calibri"/>
              </w:rPr>
              <w:t xml:space="preserve">Embody honesty, consistency, trustworthiness, and adherence to </w:t>
            </w:r>
            <w:proofErr w:type="gramStart"/>
            <w:r w:rsidRPr="00510994">
              <w:rPr>
                <w:rFonts w:ascii="Calibri" w:eastAsia="Times New Roman" w:hAnsi="Calibri" w:cs="Calibri"/>
              </w:rPr>
              <w:t>high level</w:t>
            </w:r>
            <w:proofErr w:type="gramEnd"/>
            <w:r w:rsidRPr="00510994">
              <w:rPr>
                <w:rFonts w:ascii="Calibri" w:eastAsia="Times New Roman" w:hAnsi="Calibri" w:cs="Calibri"/>
              </w:rPr>
              <w:t xml:space="preserve"> moral principles (Lindsay Unified)</w:t>
            </w:r>
          </w:p>
          <w:p w14:paraId="44A3438D" w14:textId="77777777" w:rsidR="00510994" w:rsidRDefault="00510994" w:rsidP="00510994">
            <w:pPr>
              <w:spacing w:after="0" w:line="240" w:lineRule="auto"/>
              <w:rPr>
                <w:rFonts w:ascii="Calibri" w:eastAsia="Times New Roman" w:hAnsi="Calibri" w:cs="Calibri"/>
              </w:rPr>
            </w:pPr>
          </w:p>
          <w:p w14:paraId="6C19386E" w14:textId="77777777" w:rsidR="00510994" w:rsidRDefault="00510994" w:rsidP="00510994">
            <w:pPr>
              <w:spacing w:after="0" w:line="240" w:lineRule="auto"/>
              <w:rPr>
                <w:rFonts w:ascii="Calibri" w:eastAsia="Times New Roman" w:hAnsi="Calibri" w:cs="Calibri"/>
              </w:rPr>
            </w:pPr>
          </w:p>
          <w:p w14:paraId="16BFC905" w14:textId="77777777" w:rsidR="00510994" w:rsidRDefault="00510994" w:rsidP="00510994">
            <w:pPr>
              <w:spacing w:after="0" w:line="240" w:lineRule="auto"/>
              <w:rPr>
                <w:rFonts w:ascii="Calibri" w:eastAsia="Times New Roman" w:hAnsi="Calibri" w:cs="Calibri"/>
              </w:rPr>
            </w:pPr>
          </w:p>
          <w:p w14:paraId="57E1741C" w14:textId="77777777" w:rsidR="00510994" w:rsidRDefault="00510994" w:rsidP="00510994">
            <w:pPr>
              <w:spacing w:after="0" w:line="240" w:lineRule="auto"/>
              <w:rPr>
                <w:rFonts w:ascii="Calibri" w:eastAsia="Times New Roman" w:hAnsi="Calibri" w:cs="Calibri"/>
              </w:rPr>
            </w:pPr>
          </w:p>
          <w:p w14:paraId="34D5D8CC" w14:textId="568F70A6" w:rsidR="00510994" w:rsidRPr="00510994" w:rsidRDefault="00510994" w:rsidP="00510994">
            <w:pPr>
              <w:spacing w:after="0" w:line="240" w:lineRule="auto"/>
              <w:rPr>
                <w:rFonts w:ascii="Calibri" w:eastAsia="Times New Roman" w:hAnsi="Calibri" w:cs="Calibri"/>
              </w:rPr>
            </w:pPr>
          </w:p>
        </w:tc>
      </w:tr>
      <w:tr w:rsidR="00510994" w:rsidRPr="00510994" w14:paraId="2EE4E67F"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7BE6D3" w14:textId="7F9C7911"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lastRenderedPageBreak/>
              <w:t>Curriculum</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52F8B4" w14:textId="00C94BD3"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t>Instruction</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1BF93D" w14:textId="6F10B105"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t>Assessment</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359012" w14:textId="6DDAD7FA" w:rsidR="00510994" w:rsidRPr="00510994" w:rsidRDefault="00510994" w:rsidP="00510994">
            <w:pPr>
              <w:spacing w:after="0" w:line="240" w:lineRule="auto"/>
              <w:jc w:val="center"/>
              <w:rPr>
                <w:rFonts w:ascii="Calibri" w:eastAsia="Times New Roman" w:hAnsi="Calibri" w:cs="Calibri"/>
                <w:b/>
              </w:rPr>
            </w:pPr>
            <w:r w:rsidRPr="00510994">
              <w:rPr>
                <w:rFonts w:ascii="Calibri" w:eastAsia="Times New Roman" w:hAnsi="Calibri" w:cs="Calibri"/>
                <w:b/>
              </w:rPr>
              <w:t>Environment: All OVS school community members will:</w:t>
            </w:r>
          </w:p>
        </w:tc>
      </w:tr>
      <w:tr w:rsidR="00510994" w:rsidRPr="00510994" w14:paraId="640A33E3"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D07A1E"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The curriculum is designed to motivate critical thinking, creativity and innovation.</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9B1A1"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Instruction will encourage students to think, create, and innovate</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05A82"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Students' progression is based on proficiency of learning goals and Nebraska state standards.</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AD1216"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Be</w:t>
            </w:r>
            <w:r w:rsidRPr="00510994">
              <w:rPr>
                <w:rFonts w:ascii="Calibri" w:eastAsia="Times New Roman" w:hAnsi="Calibri" w:cs="Calibri"/>
                <w:b/>
                <w:bCs/>
              </w:rPr>
              <w:t xml:space="preserve"> Accountable-</w:t>
            </w:r>
            <w:r w:rsidRPr="00510994">
              <w:rPr>
                <w:rFonts w:ascii="Calibri" w:eastAsia="Times New Roman" w:hAnsi="Calibri" w:cs="Calibri"/>
              </w:rPr>
              <w:t>Take responsibility for the content and process of decisions made, actions taken, and the resulting outcomes</w:t>
            </w:r>
            <w:r w:rsidRPr="00510994">
              <w:rPr>
                <w:rFonts w:ascii="Calibri" w:eastAsia="Times New Roman" w:hAnsi="Calibri" w:cs="Calibri"/>
                <w:b/>
                <w:bCs/>
              </w:rPr>
              <w:t xml:space="preserve"> (Lindsay)</w:t>
            </w:r>
          </w:p>
          <w:p w14:paraId="219B75FD"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r>
      <w:tr w:rsidR="00510994" w:rsidRPr="00510994" w14:paraId="5DF9CCCE" w14:textId="77777777" w:rsidTr="00510994">
        <w:tc>
          <w:tcPr>
            <w:tcW w:w="2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58884"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c>
          <w:tcPr>
            <w:tcW w:w="20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03363A"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415BB"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 </w:t>
            </w:r>
          </w:p>
        </w:tc>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2656D" w14:textId="77777777" w:rsidR="00510994" w:rsidRPr="00510994" w:rsidRDefault="00510994" w:rsidP="00510994">
            <w:pPr>
              <w:spacing w:after="0" w:line="240" w:lineRule="auto"/>
              <w:rPr>
                <w:rFonts w:ascii="Calibri" w:eastAsia="Times New Roman" w:hAnsi="Calibri" w:cs="Calibri"/>
              </w:rPr>
            </w:pPr>
            <w:r w:rsidRPr="00510994">
              <w:rPr>
                <w:rFonts w:ascii="Calibri" w:eastAsia="Times New Roman" w:hAnsi="Calibri" w:cs="Calibri"/>
              </w:rPr>
              <w:t>Practice</w:t>
            </w:r>
            <w:r w:rsidRPr="00510994">
              <w:rPr>
                <w:rFonts w:ascii="Calibri" w:eastAsia="Times New Roman" w:hAnsi="Calibri" w:cs="Calibri"/>
                <w:b/>
                <w:bCs/>
              </w:rPr>
              <w:t xml:space="preserve"> Self-Advocacy- </w:t>
            </w:r>
            <w:r w:rsidRPr="00510994">
              <w:rPr>
                <w:rFonts w:ascii="Calibri" w:eastAsia="Times New Roman" w:hAnsi="Calibri" w:cs="Calibri"/>
                <w:color w:val="333333"/>
                <w:shd w:val="clear" w:color="auto" w:fill="FFFFFF"/>
              </w:rPr>
              <w:t xml:space="preserve"> articulate one’s needs and make informed decisions about the supports necessary to meet those needs (</w:t>
            </w:r>
            <w:proofErr w:type="spellStart"/>
            <w:r w:rsidRPr="00510994">
              <w:rPr>
                <w:rFonts w:ascii="Calibri" w:eastAsia="Times New Roman" w:hAnsi="Calibri" w:cs="Calibri"/>
                <w:color w:val="333333"/>
                <w:shd w:val="clear" w:color="auto" w:fill="FFFFFF"/>
              </w:rPr>
              <w:t>Strodden</w:t>
            </w:r>
            <w:proofErr w:type="spellEnd"/>
            <w:r w:rsidRPr="00510994">
              <w:rPr>
                <w:rFonts w:ascii="Calibri" w:eastAsia="Times New Roman" w:hAnsi="Calibri" w:cs="Calibri"/>
                <w:color w:val="333333"/>
                <w:shd w:val="clear" w:color="auto" w:fill="FFFFFF"/>
              </w:rPr>
              <w:t>, as cited in Test et al, 2005).</w:t>
            </w:r>
          </w:p>
        </w:tc>
      </w:tr>
    </w:tbl>
    <w:p w14:paraId="728535DA" w14:textId="77777777" w:rsidR="00284D5A" w:rsidRDefault="00284D5A">
      <w:bookmarkStart w:id="0" w:name="_GoBack"/>
      <w:bookmarkEnd w:id="0"/>
    </w:p>
    <w:sectPr w:rsidR="00284D5A" w:rsidSect="00510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94"/>
    <w:rsid w:val="00284D5A"/>
    <w:rsid w:val="0051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786E"/>
  <w15:chartTrackingRefBased/>
  <w15:docId w15:val="{155B8BE5-4FB1-4BEC-AFBE-D462D713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94519">
      <w:bodyDiv w:val="1"/>
      <w:marLeft w:val="0"/>
      <w:marRight w:val="0"/>
      <w:marTop w:val="0"/>
      <w:marBottom w:val="0"/>
      <w:divBdr>
        <w:top w:val="none" w:sz="0" w:space="0" w:color="auto"/>
        <w:left w:val="none" w:sz="0" w:space="0" w:color="auto"/>
        <w:bottom w:val="none" w:sz="0" w:space="0" w:color="auto"/>
        <w:right w:val="none" w:sz="0" w:space="0" w:color="auto"/>
      </w:divBdr>
      <w:divsChild>
        <w:div w:id="122417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72D1DFD506F429035B74EFA0A7849" ma:contentTypeVersion="8" ma:contentTypeDescription="Create a new document." ma:contentTypeScope="" ma:versionID="73848e26875c1e8b7ef49c61f95e42dc">
  <xsd:schema xmlns:xsd="http://www.w3.org/2001/XMLSchema" xmlns:xs="http://www.w3.org/2001/XMLSchema" xmlns:p="http://schemas.microsoft.com/office/2006/metadata/properties" xmlns:ns2="27c49969-5702-4cfc-9503-98c4aee8aa95" xmlns:ns3="294d6831-ceb9-4c97-abb4-19e4f4df53fd" targetNamespace="http://schemas.microsoft.com/office/2006/metadata/properties" ma:root="true" ma:fieldsID="9f707eb008d9d19622161f3b56f259e5" ns2:_="" ns3:_="">
    <xsd:import namespace="27c49969-5702-4cfc-9503-98c4aee8aa95"/>
    <xsd:import namespace="294d6831-ceb9-4c97-abb4-19e4f4df53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49969-5702-4cfc-9503-98c4aee8a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d6831-ceb9-4c97-abb4-19e4f4df53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1AFF3-1887-4EB4-9817-EB032DBE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49969-5702-4cfc-9503-98c4aee8aa95"/>
    <ds:schemaRef ds:uri="294d6831-ceb9-4c97-abb4-19e4f4df5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4C68-4F08-43A9-B0A3-8F4D61716753}">
  <ds:schemaRefs>
    <ds:schemaRef ds:uri="http://schemas.microsoft.com/sharepoint/v3/contenttype/forms"/>
  </ds:schemaRefs>
</ds:datastoreItem>
</file>

<file path=customXml/itemProps3.xml><?xml version="1.0" encoding="utf-8"?>
<ds:datastoreItem xmlns:ds="http://schemas.openxmlformats.org/officeDocument/2006/customXml" ds:itemID="{4886269C-A1D2-4257-865E-1851E3324E07}">
  <ds:schemaRefs>
    <ds:schemaRef ds:uri="http://purl.org/dc/elements/1.1/"/>
    <ds:schemaRef ds:uri="http://schemas.microsoft.com/office/2006/metadata/properties"/>
    <ds:schemaRef ds:uri="294d6831-ceb9-4c97-abb4-19e4f4df53f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7c49969-5702-4cfc-9503-98c4aee8aa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Loewenstein</dc:creator>
  <cp:keywords/>
  <dc:description/>
  <cp:lastModifiedBy>Wendy Loewenstein</cp:lastModifiedBy>
  <cp:revision>1</cp:revision>
  <dcterms:created xsi:type="dcterms:W3CDTF">2018-04-30T18:07:00Z</dcterms:created>
  <dcterms:modified xsi:type="dcterms:W3CDTF">2018-05-01T15:53:00Z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0x01010002072D1DFD506F429035B74EFA0A7849</vt:lpwstr>
  </property>
</Properties>
</file>